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16A9AB3A" w14:textId="77777777" w:rsidR="004B07F3" w:rsidRPr="004B07F3" w:rsidRDefault="001302E4" w:rsidP="004B07F3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ED6F65" w:rsidRPr="00ED6F65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4B07F3" w:rsidRPr="004B07F3">
        <w:rPr>
          <w:rStyle w:val="Strong"/>
          <w:rFonts w:ascii="Arial" w:hAnsi="Arial" w:cs="Arial"/>
          <w:sz w:val="28"/>
          <w:szCs w:val="28"/>
          <w:u w:val="single"/>
        </w:rPr>
        <w:t>2</w:t>
      </w:r>
    </w:p>
    <w:p w14:paraId="7BD40094" w14:textId="061A7AB5" w:rsidR="001302E4" w:rsidRDefault="004B07F3" w:rsidP="004B07F3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4B07F3">
        <w:rPr>
          <w:rStyle w:val="Strong"/>
          <w:rFonts w:ascii="Arial" w:hAnsi="Arial" w:cs="Arial"/>
          <w:sz w:val="28"/>
          <w:szCs w:val="28"/>
          <w:u w:val="single"/>
        </w:rPr>
        <w:t>Substance Use Disorder and Patient Identification</w:t>
      </w:r>
      <w:r w:rsidR="001302E4"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2ACC548A" w:rsidR="00102608" w:rsidRPr="0040665D" w:rsidRDefault="00102608" w:rsidP="001302E4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40C362B3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4B07F3">
        <w:rPr>
          <w:rFonts w:asciiTheme="minorHAnsi" w:hAnsiTheme="minorHAnsi" w:cstheme="minorHAnsi"/>
          <w:b/>
          <w:bCs/>
          <w:noProof/>
          <w:sz w:val="28"/>
          <w:szCs w:val="28"/>
        </w:rPr>
        <w:t>1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vq5p96Zzi079TUBpER1xS7FDswJsGs1f02XMmseVjZkVixyAIDiYKONArVFOmpCgJVKWpaZyTKrM0IqqFJxgg==" w:salt="qqBoL5oLqbQoxNw7er9fB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0665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5B750F"/>
    <w:rsid w:val="00620143"/>
    <w:rsid w:val="006B495D"/>
    <w:rsid w:val="008450C7"/>
    <w:rsid w:val="0084710E"/>
    <w:rsid w:val="009D3463"/>
    <w:rsid w:val="009E0E1E"/>
    <w:rsid w:val="009E4F71"/>
    <w:rsid w:val="00A92189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2023-02-23T22:09:00Z</dcterms:created>
  <dcterms:modified xsi:type="dcterms:W3CDTF">2023-02-23T22:09:00Z</dcterms:modified>
</cp:coreProperties>
</file>