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841" w:rsidRDefault="00B60841">
      <w:pPr>
        <w:pStyle w:val="BodyA"/>
        <w:rPr>
          <w:b/>
        </w:rPr>
      </w:pPr>
      <w:bookmarkStart w:id="0" w:name="_GoBack"/>
      <w:bookmarkEnd w:id="0"/>
    </w:p>
    <w:p w:rsidR="008C68DA" w:rsidRDefault="000E5671">
      <w:pPr>
        <w:pStyle w:val="BodyA"/>
        <w:rPr>
          <w:b/>
        </w:rPr>
      </w:pPr>
      <w:r>
        <w:rPr>
          <w:b/>
        </w:rPr>
        <w:t>DOB:  1/19/1957</w:t>
      </w:r>
    </w:p>
    <w:p w:rsidR="00B60841" w:rsidRDefault="00B60841">
      <w:pPr>
        <w:pStyle w:val="BodyA"/>
        <w:rPr>
          <w:b/>
        </w:rPr>
      </w:pPr>
    </w:p>
    <w:p w:rsidR="00B60841" w:rsidRDefault="00B60841">
      <w:pPr>
        <w:pStyle w:val="BodyA"/>
        <w:rPr>
          <w:b/>
        </w:rPr>
      </w:pPr>
    </w:p>
    <w:p w:rsidR="00B60841" w:rsidRDefault="00B60841">
      <w:pPr>
        <w:pStyle w:val="BodyA"/>
        <w:rPr>
          <w:b/>
        </w:rPr>
      </w:pPr>
      <w:r>
        <w:rPr>
          <w:b/>
        </w:rPr>
        <w:t>Medications:</w:t>
      </w:r>
    </w:p>
    <w:p w:rsidR="00B60841" w:rsidRDefault="000E5671">
      <w:pPr>
        <w:pStyle w:val="BodyA"/>
        <w:rPr>
          <w:b/>
        </w:rPr>
      </w:pPr>
      <w:r>
        <w:rPr>
          <w:b/>
        </w:rPr>
        <w:t>Metformin:</w:t>
      </w:r>
      <w:r>
        <w:rPr>
          <w:b/>
        </w:rPr>
        <w:tab/>
      </w:r>
      <w:r>
        <w:rPr>
          <w:b/>
        </w:rPr>
        <w:tab/>
      </w:r>
      <w:r w:rsidR="00B60841">
        <w:rPr>
          <w:b/>
        </w:rPr>
        <w:t>1000mg twice a day with meals</w:t>
      </w:r>
    </w:p>
    <w:p w:rsidR="00B60841" w:rsidRDefault="00B60841">
      <w:pPr>
        <w:pStyle w:val="BodyA"/>
        <w:rPr>
          <w:b/>
        </w:rPr>
      </w:pPr>
      <w:r>
        <w:rPr>
          <w:b/>
        </w:rPr>
        <w:t>Lantus Insulin:</w:t>
      </w:r>
      <w:r>
        <w:rPr>
          <w:b/>
        </w:rPr>
        <w:tab/>
        <w:t>20 units at night</w:t>
      </w:r>
    </w:p>
    <w:p w:rsidR="00B60841" w:rsidRDefault="00991AB3">
      <w:pPr>
        <w:pStyle w:val="BodyA"/>
        <w:rPr>
          <w:b/>
        </w:rPr>
      </w:pPr>
      <w:r>
        <w:rPr>
          <w:b/>
        </w:rPr>
        <w:t>Lisinopril</w:t>
      </w:r>
      <w:r w:rsidR="00B60841">
        <w:rPr>
          <w:b/>
        </w:rPr>
        <w:t xml:space="preserve">: </w:t>
      </w:r>
      <w:r w:rsidR="00B60841">
        <w:rPr>
          <w:b/>
        </w:rPr>
        <w:tab/>
      </w:r>
      <w:r w:rsidR="00B60841">
        <w:rPr>
          <w:b/>
        </w:rPr>
        <w:tab/>
        <w:t>10mg daily</w:t>
      </w:r>
    </w:p>
    <w:p w:rsidR="00B60841" w:rsidRDefault="00B60841">
      <w:pPr>
        <w:pStyle w:val="BodyA"/>
        <w:rPr>
          <w:b/>
        </w:rPr>
      </w:pPr>
    </w:p>
    <w:p w:rsidR="00B60841" w:rsidRDefault="00B60841">
      <w:pPr>
        <w:pStyle w:val="BodyA"/>
        <w:rPr>
          <w:b/>
        </w:rPr>
      </w:pPr>
      <w:r>
        <w:rPr>
          <w:b/>
        </w:rPr>
        <w:t xml:space="preserve">Labs: </w:t>
      </w:r>
    </w:p>
    <w:p w:rsidR="00B60841" w:rsidRDefault="00B60841">
      <w:pPr>
        <w:pStyle w:val="BodyA"/>
        <w:rPr>
          <w:b/>
        </w:rPr>
      </w:pPr>
      <w:r>
        <w:rPr>
          <w:b/>
        </w:rPr>
        <w:t>A1c at this visit is 10.7</w:t>
      </w:r>
    </w:p>
    <w:p w:rsidR="00B60841" w:rsidRDefault="00B60841">
      <w:pPr>
        <w:pStyle w:val="BodyA"/>
        <w:rPr>
          <w:b/>
        </w:rPr>
      </w:pPr>
      <w:r>
        <w:rPr>
          <w:b/>
        </w:rPr>
        <w:t xml:space="preserve">A1c </w:t>
      </w:r>
      <w:r w:rsidR="000E5671">
        <w:rPr>
          <w:b/>
        </w:rPr>
        <w:t>3 months ago was 10.0; placed on insulin this visit in addition to Metformin</w:t>
      </w:r>
    </w:p>
    <w:p w:rsidR="00B60841" w:rsidRDefault="000E5671">
      <w:pPr>
        <w:pStyle w:val="BodyA"/>
        <w:rPr>
          <w:b/>
        </w:rPr>
      </w:pPr>
      <w:r>
        <w:rPr>
          <w:b/>
        </w:rPr>
        <w:t xml:space="preserve">A1c 6 months ago was 7.0 </w:t>
      </w:r>
    </w:p>
    <w:p w:rsidR="00B60841" w:rsidRDefault="00B60841">
      <w:pPr>
        <w:pStyle w:val="BodyA"/>
      </w:pPr>
      <w:r>
        <w:tab/>
      </w:r>
    </w:p>
    <w:p w:rsidR="00B60841" w:rsidRDefault="00B60841">
      <w:pPr>
        <w:pStyle w:val="BodyA"/>
      </w:pPr>
    </w:p>
    <w:p w:rsidR="00B60841" w:rsidRDefault="000E5671">
      <w:pPr>
        <w:pStyle w:val="BodyA"/>
      </w:pPr>
      <w:r>
        <w:t xml:space="preserve">You are a </w:t>
      </w:r>
      <w:proofErr w:type="gramStart"/>
      <w:r>
        <w:t xml:space="preserve">60 </w:t>
      </w:r>
      <w:r w:rsidR="00991AB3">
        <w:t>y</w:t>
      </w:r>
      <w:r w:rsidR="008C68DA">
        <w:t>ear</w:t>
      </w:r>
      <w:r>
        <w:t>-</w:t>
      </w:r>
      <w:r w:rsidR="00B60841">
        <w:t>old</w:t>
      </w:r>
      <w:proofErr w:type="gramEnd"/>
      <w:r w:rsidR="00B60841">
        <w:t xml:space="preserve"> female with diabetes, type II</w:t>
      </w:r>
      <w:r w:rsidR="00991AB3">
        <w:t>, taking</w:t>
      </w:r>
      <w:r w:rsidR="00B60841">
        <w:t xml:space="preserve"> Metformin and Lantus for this condition. Your doctor is concerned since you</w:t>
      </w:r>
      <w:r w:rsidR="008C68DA">
        <w:t>r</w:t>
      </w:r>
      <w:r w:rsidR="00B60841">
        <w:t xml:space="preserve"> A1c did not go down after starting Lantus.  After discussing with you</w:t>
      </w:r>
      <w:r w:rsidR="008C68DA">
        <w:t>,</w:t>
      </w:r>
      <w:r w:rsidR="00B60841">
        <w:t xml:space="preserve"> it was realized that you discontinued the Metformin when you started on Insulin</w:t>
      </w:r>
      <w:r w:rsidR="00625DAA">
        <w:t xml:space="preserve"> and you did not have success in making changes to your diet and exercise as previously discussed and planned</w:t>
      </w:r>
      <w:r w:rsidR="00B60841">
        <w:t>.  He has now referred you to care management to investigate</w:t>
      </w:r>
      <w:r w:rsidR="00625DAA">
        <w:t xml:space="preserve"> the medication discrepancy and the </w:t>
      </w:r>
      <w:proofErr w:type="spellStart"/>
      <w:r w:rsidR="00625DAA">
        <w:t>to</w:t>
      </w:r>
      <w:proofErr w:type="spellEnd"/>
      <w:r w:rsidR="00625DAA">
        <w:t xml:space="preserve"> care coordinator for self-management support.</w:t>
      </w:r>
    </w:p>
    <w:p w:rsidR="00B60841" w:rsidRDefault="00B60841">
      <w:pPr>
        <w:pStyle w:val="BodyA"/>
      </w:pPr>
    </w:p>
    <w:p w:rsidR="00B60841" w:rsidRDefault="00B60841">
      <w:pPr>
        <w:pStyle w:val="BodyA"/>
      </w:pPr>
      <w:r>
        <w:t>You have a Medicare Advantage</w:t>
      </w:r>
      <w:r w:rsidR="003559AD">
        <w:t xml:space="preserve"> (65yo)/BCBS PPO</w:t>
      </w:r>
      <w:r>
        <w:t xml:space="preserve"> plan</w:t>
      </w:r>
      <w:r w:rsidR="003559AD">
        <w:t xml:space="preserve"> (45yo)</w:t>
      </w:r>
      <w:r>
        <w:t>.  You are financially stable.</w:t>
      </w:r>
    </w:p>
    <w:p w:rsidR="00B60841" w:rsidRDefault="00B60841">
      <w:pPr>
        <w:pStyle w:val="BodyA"/>
      </w:pPr>
    </w:p>
    <w:p w:rsidR="00B60841" w:rsidRDefault="00B60841">
      <w:pPr>
        <w:pStyle w:val="BodyA"/>
      </w:pPr>
      <w:r>
        <w:t>Yo</w:t>
      </w:r>
      <w:r w:rsidR="006E1383">
        <w:t>u completed diabetic education when you were initially diagnosed a</w:t>
      </w:r>
      <w:r>
        <w:t>pproximately 15 years</w:t>
      </w:r>
      <w:r w:rsidR="006E1383">
        <w:t xml:space="preserve"> ago</w:t>
      </w:r>
      <w:r>
        <w:t xml:space="preserve">. You were very compliant regarding your diet and exercise for quite some time, but that has become hard to manage.  You want to have a normal life without this disease. You counted carbs but found this very rigid and difficult to maintain on a long term basis.  You were confused when the doctor started the Lantus though and thought you did not have to take the Metformin orally while taking injections and think this may have contributed to your bad numbers today.  </w:t>
      </w:r>
    </w:p>
    <w:p w:rsidR="00B60841" w:rsidRDefault="00B60841">
      <w:pPr>
        <w:pStyle w:val="BodyA"/>
      </w:pPr>
    </w:p>
    <w:p w:rsidR="00B60841" w:rsidRDefault="00625DAA">
      <w:pPr>
        <w:pStyle w:val="BodyA"/>
      </w:pPr>
      <w:r>
        <w:t>Previously, you discussed with the physician diet and exercise changes.  You tried this on your own, but were not successful.  The doctor shared a new service in the office called care coordination.  He explained the care coordinator could offer support and assistance in what is called a self-management action plan.  You are receptive to this, but would like to hear more about the service.</w:t>
      </w:r>
    </w:p>
    <w:p w:rsidR="00625DAA" w:rsidRDefault="00625DAA">
      <w:pPr>
        <w:pStyle w:val="BodyA"/>
      </w:pPr>
    </w:p>
    <w:p w:rsidR="00B60841" w:rsidRDefault="00B60841">
      <w:pPr>
        <w:pStyle w:val="BodyA"/>
      </w:pPr>
      <w:r>
        <w:t>You are polite, cheerful and cooperative but quiet and reserved</w:t>
      </w:r>
      <w:r w:rsidR="003559AD">
        <w:t>.  Y</w:t>
      </w:r>
      <w:r>
        <w:t xml:space="preserve">ou do not offer </w:t>
      </w:r>
      <w:r w:rsidR="003559AD">
        <w:t>information unless</w:t>
      </w:r>
      <w:r>
        <w:t xml:space="preserve"> asked.  You have been a widow for 10 </w:t>
      </w:r>
      <w:r w:rsidR="003559AD">
        <w:t>years.</w:t>
      </w:r>
      <w:r>
        <w:t xml:space="preserve">  You had been seeing someone for a while but he passed away recently and this has really hit you hard.  It was enjoyable to have someone to go out with and share your life with.  You do have children who are very supportive.  One daughter and two sons.  You</w:t>
      </w:r>
      <w:r w:rsidR="003559AD">
        <w:t>r</w:t>
      </w:r>
      <w:r>
        <w:t xml:space="preserve"> daughter and you </w:t>
      </w:r>
      <w:r w:rsidR="00625DAA">
        <w:lastRenderedPageBreak/>
        <w:t>are very close.  In the past, you had been involved in</w:t>
      </w:r>
      <w:r>
        <w:t xml:space="preserve"> water aerobics</w:t>
      </w:r>
      <w:r w:rsidR="00625DAA">
        <w:t xml:space="preserve"> </w:t>
      </w:r>
      <w:r>
        <w:t>and enjoy that very much.</w:t>
      </w:r>
      <w:r w:rsidR="003559AD">
        <w:t xml:space="preserve">  </w:t>
      </w:r>
      <w:r w:rsidR="00625DAA">
        <w:t>You’ve also been thinking about taking up</w:t>
      </w:r>
      <w:r w:rsidR="003559AD">
        <w:t xml:space="preserve"> yoga and/or </w:t>
      </w:r>
      <w:r w:rsidR="00625DAA">
        <w:t xml:space="preserve">a </w:t>
      </w:r>
      <w:r w:rsidR="003559AD">
        <w:t>spinning</w:t>
      </w:r>
      <w:r w:rsidR="00625DAA">
        <w:t xml:space="preserve"> class.</w:t>
      </w:r>
    </w:p>
    <w:p w:rsidR="00B60841" w:rsidRDefault="00B60841">
      <w:pPr>
        <w:pStyle w:val="BodyA"/>
      </w:pPr>
    </w:p>
    <w:p w:rsidR="00B60841" w:rsidRDefault="00B60841">
      <w:pPr>
        <w:pStyle w:val="BodyA"/>
      </w:pPr>
    </w:p>
    <w:p w:rsidR="005C698D" w:rsidRDefault="00B60841">
      <w:pPr>
        <w:pStyle w:val="BodyA"/>
      </w:pPr>
      <w:r>
        <w:t>If asked</w:t>
      </w:r>
      <w:r w:rsidR="003559AD">
        <w:t>,</w:t>
      </w:r>
      <w:r>
        <w:t xml:space="preserve"> you</w:t>
      </w:r>
      <w:r w:rsidR="005C698D">
        <w:t>:</w:t>
      </w:r>
    </w:p>
    <w:p w:rsidR="005C698D" w:rsidRDefault="005C698D">
      <w:pPr>
        <w:pStyle w:val="BodyA"/>
      </w:pPr>
    </w:p>
    <w:p w:rsidR="005C698D" w:rsidRDefault="005C698D">
      <w:pPr>
        <w:pStyle w:val="BodyA"/>
      </w:pPr>
      <w:r>
        <w:t>R</w:t>
      </w:r>
      <w:r w:rsidR="00B60841">
        <w:t xml:space="preserve">ead books, </w:t>
      </w:r>
      <w:r>
        <w:t xml:space="preserve">play bridge with a group of friends, and </w:t>
      </w:r>
      <w:r w:rsidR="00B60841">
        <w:t xml:space="preserve">are active in your church. You also enjoy spending time with your </w:t>
      </w:r>
      <w:r w:rsidR="00991AB3">
        <w:t>grandchildren</w:t>
      </w:r>
      <w:r w:rsidR="00B60841">
        <w:t xml:space="preserve"> when you can, but they are growing up and don’t have much time for you like before. You live alone in the house you and your husband lived in.  You take care of the house and yard yourself.</w:t>
      </w:r>
    </w:p>
    <w:p w:rsidR="00B60841" w:rsidRDefault="00B60841">
      <w:pPr>
        <w:pStyle w:val="BodyA"/>
      </w:pPr>
      <w:r>
        <w:t xml:space="preserve"> </w:t>
      </w:r>
    </w:p>
    <w:p w:rsidR="00B60841" w:rsidRDefault="00B60841">
      <w:pPr>
        <w:pStyle w:val="BodyA"/>
      </w:pPr>
      <w:r>
        <w:t>You are open to discussing reasons for the rise in your A1C and any suggestions to get it un</w:t>
      </w:r>
      <w:r w:rsidR="00625DAA">
        <w:t xml:space="preserve">der control.  You don’t want </w:t>
      </w:r>
      <w:r>
        <w:t xml:space="preserve">any complications from being a diabetic.  Your father had this disease and developed heart problems and neuropathy in his feet from it. </w:t>
      </w:r>
    </w:p>
    <w:p w:rsidR="00B60841" w:rsidRDefault="00B60841">
      <w:pPr>
        <w:pStyle w:val="BodyA"/>
      </w:pPr>
    </w:p>
    <w:p w:rsidR="00B60841" w:rsidRDefault="00B60841">
      <w:pPr>
        <w:pStyle w:val="BodyA"/>
        <w:rPr>
          <w:b/>
        </w:rPr>
      </w:pPr>
    </w:p>
    <w:p w:rsidR="00B60841" w:rsidRDefault="00B60841">
      <w:pPr>
        <w:pStyle w:val="BodyA"/>
        <w:rPr>
          <w:b/>
        </w:rPr>
      </w:pPr>
      <w:r>
        <w:rPr>
          <w:b/>
        </w:rPr>
        <w:t>Family History:</w:t>
      </w:r>
    </w:p>
    <w:p w:rsidR="00B60841" w:rsidRDefault="00B60841">
      <w:pPr>
        <w:pStyle w:val="BodyA"/>
      </w:pPr>
    </w:p>
    <w:p w:rsidR="00B60841" w:rsidRDefault="00B60841">
      <w:pPr>
        <w:pStyle w:val="BodyA"/>
      </w:pPr>
      <w:r>
        <w:t xml:space="preserve">Both your parents are deceased.  Your father died of a stroke at 86, he had high blood pressure and diabetes for years but was essentially healthy until the stroke.  Mother died at 51 from lung cancer.  One sibling who is alive and healthy. </w:t>
      </w:r>
    </w:p>
    <w:p w:rsidR="00B60841" w:rsidRDefault="00B60841">
      <w:pPr>
        <w:pStyle w:val="BodyA"/>
      </w:pPr>
    </w:p>
    <w:p w:rsidR="00B60841" w:rsidRDefault="005C698D">
      <w:pPr>
        <w:pStyle w:val="BodyA"/>
      </w:pPr>
      <w:r>
        <w:t xml:space="preserve">You will </w:t>
      </w:r>
      <w:r w:rsidR="00B60841">
        <w:t xml:space="preserve">need to review drawing up insulin since you will most likely be asked to demonstrate to the case manager your dosage and how you do that. </w:t>
      </w:r>
    </w:p>
    <w:p w:rsidR="00FF280E" w:rsidRDefault="00FF280E">
      <w:pPr>
        <w:pStyle w:val="BodyA"/>
      </w:pPr>
    </w:p>
    <w:p w:rsidR="00FF280E" w:rsidRDefault="00FF280E">
      <w:pPr>
        <w:pStyle w:val="BodyA"/>
      </w:pPr>
    </w:p>
    <w:p w:rsidR="00FF280E" w:rsidRDefault="00FF280E">
      <w:pPr>
        <w:pStyle w:val="BodyA"/>
        <w:rPr>
          <w:b/>
          <w:sz w:val="28"/>
        </w:rPr>
      </w:pPr>
      <w:r w:rsidRPr="00FF280E">
        <w:rPr>
          <w:b/>
          <w:sz w:val="28"/>
        </w:rPr>
        <w:t>New Information:</w:t>
      </w:r>
    </w:p>
    <w:p w:rsidR="00FF280E" w:rsidRDefault="00FF280E">
      <w:pPr>
        <w:pStyle w:val="BodyA"/>
        <w:rPr>
          <w:b/>
          <w:sz w:val="28"/>
        </w:rPr>
      </w:pPr>
    </w:p>
    <w:p w:rsidR="00534C02" w:rsidRDefault="00FF280E" w:rsidP="00FF280E">
      <w:pPr>
        <w:pStyle w:val="BodyA"/>
      </w:pPr>
      <w:r>
        <w:t xml:space="preserve">At the doctor visit where your A1C went to 10.0, your physician started you on insulin, Lantus, and also continued your Metformin orally.  You understood you were to only do the insulin and were not taking your </w:t>
      </w:r>
      <w:proofErr w:type="spellStart"/>
      <w:r>
        <w:t>Meformin</w:t>
      </w:r>
      <w:proofErr w:type="spellEnd"/>
      <w:r>
        <w:t xml:space="preserve">.  At your initial care manager visit (3 weeks ago), it was determined that may be reason for the increase in A1C and you have now been taking correctly along with the Lantus.  You worked out a plan with the care manager.  She arranged for you to go to Diabetic classes again, since your last was 15 </w:t>
      </w:r>
      <w:proofErr w:type="spellStart"/>
      <w:r>
        <w:t>yrs</w:t>
      </w:r>
      <w:proofErr w:type="spellEnd"/>
      <w:r>
        <w:t xml:space="preserve"> ago. </w:t>
      </w:r>
    </w:p>
    <w:p w:rsidR="00534C02" w:rsidRDefault="00534C02" w:rsidP="00FF280E">
      <w:pPr>
        <w:pStyle w:val="BodyA"/>
      </w:pPr>
    </w:p>
    <w:p w:rsidR="00FF280E" w:rsidRDefault="00FF280E" w:rsidP="00FF280E">
      <w:pPr>
        <w:pStyle w:val="BodyA"/>
      </w:pPr>
      <w:r>
        <w:t xml:space="preserve">These classes include medication and injection instructions.  It was determined that you were also not giving yourself the correct dosage of the insulin. You now feel good about your condition and are taking the insulin as directed and the oral medication also. You are </w:t>
      </w:r>
      <w:r w:rsidR="00625DAA">
        <w:t xml:space="preserve">interested in working on a self-management plan for </w:t>
      </w:r>
      <w:r w:rsidR="00534C02">
        <w:t xml:space="preserve">your diet </w:t>
      </w:r>
      <w:r>
        <w:t xml:space="preserve">and </w:t>
      </w:r>
      <w:r w:rsidR="00534C02">
        <w:t xml:space="preserve">maybe </w:t>
      </w:r>
      <w:r>
        <w:t>walking</w:t>
      </w:r>
      <w:r w:rsidR="00534C02">
        <w:t xml:space="preserve"> daily. </w:t>
      </w:r>
    </w:p>
    <w:p w:rsidR="00FF280E" w:rsidRDefault="00FF280E" w:rsidP="00FF280E">
      <w:pPr>
        <w:pStyle w:val="BodyA"/>
      </w:pPr>
    </w:p>
    <w:sectPr w:rsidR="00FF280E" w:rsidSect="008C68DA">
      <w:headerReference w:type="even" r:id="rId6"/>
      <w:headerReference w:type="default" r:id="rId7"/>
      <w:footerReference w:type="even" r:id="rId8"/>
      <w:footerReference w:type="default" r:id="rId9"/>
      <w:pgSz w:w="12240" w:h="15840"/>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49" w:rsidRDefault="00865D49">
      <w:r>
        <w:separator/>
      </w:r>
    </w:p>
  </w:endnote>
  <w:endnote w:type="continuationSeparator" w:id="0">
    <w:p w:rsidR="00865D49" w:rsidRDefault="0086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A0002AAF" w:usb1="4000004A" w:usb2="00000000" w:usb3="00000000" w:csb0="000001FF"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5B9BD5"/>
      <w:tblCellMar>
        <w:left w:w="115" w:type="dxa"/>
        <w:right w:w="115" w:type="dxa"/>
      </w:tblCellMar>
      <w:tblLook w:val="04A0" w:firstRow="1" w:lastRow="0" w:firstColumn="1" w:lastColumn="0" w:noHBand="0" w:noVBand="1"/>
    </w:tblPr>
    <w:tblGrid>
      <w:gridCol w:w="4680"/>
      <w:gridCol w:w="4680"/>
    </w:tblGrid>
    <w:tr w:rsidR="00636142" w:rsidTr="00EF7964">
      <w:tc>
        <w:tcPr>
          <w:tcW w:w="2500" w:type="pct"/>
          <w:shd w:val="clear" w:color="auto" w:fill="5B9BD5"/>
          <w:vAlign w:val="center"/>
        </w:tcPr>
        <w:p w:rsidR="00636142" w:rsidRPr="00BD4836" w:rsidRDefault="00636142" w:rsidP="00636142">
          <w:pPr>
            <w:pStyle w:val="Footer"/>
            <w:tabs>
              <w:tab w:val="clear" w:pos="4680"/>
              <w:tab w:val="clear" w:pos="9360"/>
            </w:tabs>
            <w:spacing w:before="80" w:after="80"/>
            <w:jc w:val="both"/>
            <w:rPr>
              <w:caps/>
              <w:color w:val="FFFFFF"/>
              <w:sz w:val="18"/>
              <w:szCs w:val="18"/>
            </w:rPr>
          </w:pPr>
          <w:r w:rsidRPr="00BD4836">
            <w:rPr>
              <w:rFonts w:ascii="Calibri" w:hAnsi="Calibri"/>
              <w:i/>
              <w:color w:val="FFFFFF"/>
              <w:sz w:val="16"/>
              <w:szCs w:val="18"/>
            </w:rPr>
            <w:t>Property of the Michigan Center for Clinical Systems Improvement</w:t>
          </w:r>
        </w:p>
      </w:tc>
      <w:tc>
        <w:tcPr>
          <w:tcW w:w="2500" w:type="pct"/>
          <w:shd w:val="clear" w:color="auto" w:fill="5B9BD5"/>
          <w:vAlign w:val="center"/>
        </w:tcPr>
        <w:p w:rsidR="00636142" w:rsidRPr="00BD4836" w:rsidRDefault="00636142" w:rsidP="00636142">
          <w:pPr>
            <w:pStyle w:val="Footer"/>
            <w:tabs>
              <w:tab w:val="clear" w:pos="4680"/>
              <w:tab w:val="clear" w:pos="9360"/>
            </w:tabs>
            <w:spacing w:before="80" w:after="80"/>
            <w:jc w:val="right"/>
            <w:rPr>
              <w:caps/>
              <w:color w:val="FFFFFF"/>
              <w:sz w:val="18"/>
              <w:szCs w:val="18"/>
            </w:rPr>
          </w:pPr>
          <w:r w:rsidRPr="00BD4836">
            <w:rPr>
              <w:rFonts w:ascii="Calibri" w:hAnsi="Calibri"/>
              <w:color w:val="FFFFFF"/>
              <w:sz w:val="18"/>
              <w:szCs w:val="18"/>
            </w:rPr>
            <w:t>All Rights Reserved</w:t>
          </w:r>
        </w:p>
      </w:tc>
    </w:tr>
  </w:tbl>
  <w:p w:rsidR="00B60841" w:rsidRDefault="00B60841">
    <w:pPr>
      <w:pStyle w:val="HeaderFooterA"/>
      <w:tabs>
        <w:tab w:val="clear" w:pos="9360"/>
        <w:tab w:val="right" w:pos="9340"/>
      </w:tabs>
      <w:rPr>
        <w:rFonts w:ascii="Times New Roman" w:eastAsia="Times New Roman" w:hAnsi="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5B9BD5"/>
      <w:tblCellMar>
        <w:left w:w="115" w:type="dxa"/>
        <w:right w:w="115" w:type="dxa"/>
      </w:tblCellMar>
      <w:tblLook w:val="04A0" w:firstRow="1" w:lastRow="0" w:firstColumn="1" w:lastColumn="0" w:noHBand="0" w:noVBand="1"/>
    </w:tblPr>
    <w:tblGrid>
      <w:gridCol w:w="4680"/>
      <w:gridCol w:w="4680"/>
    </w:tblGrid>
    <w:tr w:rsidR="00636142" w:rsidTr="00EF7964">
      <w:tc>
        <w:tcPr>
          <w:tcW w:w="2500" w:type="pct"/>
          <w:shd w:val="clear" w:color="auto" w:fill="5B9BD5"/>
          <w:vAlign w:val="center"/>
        </w:tcPr>
        <w:p w:rsidR="00636142" w:rsidRPr="00BD4836" w:rsidRDefault="00636142" w:rsidP="00636142">
          <w:pPr>
            <w:pStyle w:val="Footer"/>
            <w:tabs>
              <w:tab w:val="clear" w:pos="4680"/>
              <w:tab w:val="clear" w:pos="9360"/>
            </w:tabs>
            <w:spacing w:before="80" w:after="80"/>
            <w:jc w:val="both"/>
            <w:rPr>
              <w:caps/>
              <w:color w:val="FFFFFF"/>
              <w:sz w:val="18"/>
              <w:szCs w:val="18"/>
            </w:rPr>
          </w:pPr>
          <w:r w:rsidRPr="00BD4836">
            <w:rPr>
              <w:rFonts w:ascii="Calibri" w:hAnsi="Calibri"/>
              <w:i/>
              <w:color w:val="FFFFFF"/>
              <w:sz w:val="16"/>
              <w:szCs w:val="18"/>
            </w:rPr>
            <w:t>Property of the Michigan Center for Clinical Systems Improvement</w:t>
          </w:r>
        </w:p>
      </w:tc>
      <w:tc>
        <w:tcPr>
          <w:tcW w:w="2500" w:type="pct"/>
          <w:shd w:val="clear" w:color="auto" w:fill="5B9BD5"/>
          <w:vAlign w:val="center"/>
        </w:tcPr>
        <w:p w:rsidR="00636142" w:rsidRPr="00BD4836" w:rsidRDefault="00636142" w:rsidP="00636142">
          <w:pPr>
            <w:pStyle w:val="Footer"/>
            <w:tabs>
              <w:tab w:val="clear" w:pos="4680"/>
              <w:tab w:val="clear" w:pos="9360"/>
            </w:tabs>
            <w:spacing w:before="80" w:after="80"/>
            <w:jc w:val="right"/>
            <w:rPr>
              <w:caps/>
              <w:color w:val="FFFFFF"/>
              <w:sz w:val="18"/>
              <w:szCs w:val="18"/>
            </w:rPr>
          </w:pPr>
          <w:r w:rsidRPr="00BD4836">
            <w:rPr>
              <w:rFonts w:ascii="Calibri" w:hAnsi="Calibri"/>
              <w:color w:val="FFFFFF"/>
              <w:sz w:val="18"/>
              <w:szCs w:val="18"/>
            </w:rPr>
            <w:t>All Rights Reserved</w:t>
          </w:r>
        </w:p>
      </w:tc>
    </w:tr>
  </w:tbl>
  <w:p w:rsidR="00B60841" w:rsidRDefault="00B60841">
    <w:pPr>
      <w:pStyle w:val="HeaderFooterA"/>
      <w:tabs>
        <w:tab w:val="clear" w:pos="9360"/>
        <w:tab w:val="right" w:pos="9340"/>
      </w:tabs>
      <w:rPr>
        <w:rFonts w:ascii="Times New Roman" w:eastAsia="Times New Roman" w:hAnsi="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49" w:rsidRDefault="00865D49">
      <w:r>
        <w:separator/>
      </w:r>
    </w:p>
  </w:footnote>
  <w:footnote w:type="continuationSeparator" w:id="0">
    <w:p w:rsidR="00865D49" w:rsidRDefault="0086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41" w:rsidRDefault="00ED54B0">
    <w:pPr>
      <w:pStyle w:val="HeaderFooterA"/>
      <w:tabs>
        <w:tab w:val="clear" w:pos="9360"/>
        <w:tab w:val="right" w:pos="9340"/>
      </w:tabs>
      <w:rPr>
        <w:rFonts w:ascii="Times New Roman" w:eastAsia="Times New Roman" w:hAnsi="Times New Roman"/>
        <w:color w:val="auto"/>
        <w:lang w:bidi="x-none"/>
      </w:rPr>
    </w:pPr>
    <w:r>
      <w:rPr>
        <w:b/>
        <w:noProof/>
        <w:sz w:val="28"/>
      </w:rPr>
      <w:drawing>
        <wp:anchor distT="0" distB="0" distL="114300" distR="114300" simplePos="0" relativeHeight="251658240" behindDoc="0" locked="0" layoutInCell="1" allowOverlap="1" wp14:anchorId="6B699703" wp14:editId="4CD32FF2">
          <wp:simplePos x="0" y="0"/>
          <wp:positionH relativeFrom="column">
            <wp:posOffset>4997450</wp:posOffset>
          </wp:positionH>
          <wp:positionV relativeFrom="paragraph">
            <wp:posOffset>-238760</wp:posOffset>
          </wp:positionV>
          <wp:extent cx="1801495" cy="849630"/>
          <wp:effectExtent l="0" t="0" r="8255" b="7620"/>
          <wp:wrapNone/>
          <wp:docPr id="2" name="Picture 2" descr="Logo Mi-C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i-CC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841">
      <w:rPr>
        <w:b/>
        <w:sz w:val="28"/>
      </w:rPr>
      <w:t>Standardized Patient-diabetes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41" w:rsidRDefault="00ED54B0">
    <w:pPr>
      <w:pStyle w:val="HeaderFooterA"/>
      <w:tabs>
        <w:tab w:val="clear" w:pos="9360"/>
        <w:tab w:val="right" w:pos="9340"/>
      </w:tabs>
      <w:rPr>
        <w:b/>
        <w:sz w:val="28"/>
      </w:rPr>
    </w:pPr>
    <w:r>
      <w:rPr>
        <w:b/>
        <w:noProof/>
        <w:sz w:val="28"/>
      </w:rPr>
      <w:drawing>
        <wp:anchor distT="0" distB="0" distL="114300" distR="114300" simplePos="0" relativeHeight="251657216" behindDoc="0" locked="0" layoutInCell="1" allowOverlap="1" wp14:anchorId="5CE33971" wp14:editId="141F9EC9">
          <wp:simplePos x="0" y="0"/>
          <wp:positionH relativeFrom="column">
            <wp:posOffset>4845050</wp:posOffset>
          </wp:positionH>
          <wp:positionV relativeFrom="paragraph">
            <wp:posOffset>-391160</wp:posOffset>
          </wp:positionV>
          <wp:extent cx="1801495" cy="849630"/>
          <wp:effectExtent l="0" t="0" r="8255" b="7620"/>
          <wp:wrapNone/>
          <wp:docPr id="1" name="Picture 1" descr="Logo Mi-C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CC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841">
      <w:rPr>
        <w:b/>
        <w:sz w:val="28"/>
      </w:rPr>
      <w:t>Standardized Patient-</w:t>
    </w:r>
    <w:r w:rsidR="008C68DA">
      <w:rPr>
        <w:b/>
        <w:sz w:val="28"/>
      </w:rPr>
      <w:t xml:space="preserve"> Diabetes</w:t>
    </w:r>
  </w:p>
  <w:p w:rsidR="00B60841" w:rsidRDefault="00680853">
    <w:pPr>
      <w:pStyle w:val="HeaderFooterA"/>
      <w:tabs>
        <w:tab w:val="clear" w:pos="9360"/>
        <w:tab w:val="right" w:pos="9340"/>
      </w:tabs>
      <w:rPr>
        <w:rFonts w:ascii="Times New Roman" w:eastAsia="Times New Roman" w:hAnsi="Times New Roman"/>
        <w:color w:val="auto"/>
        <w:lang w:bidi="x-none"/>
      </w:rPr>
    </w:pPr>
    <w:r>
      <w:rPr>
        <w:b/>
        <w:sz w:val="28"/>
      </w:rPr>
      <w:t>Follow Up</w:t>
    </w:r>
    <w:r w:rsidR="008C68DA">
      <w:rPr>
        <w:b/>
        <w:sz w:val="28"/>
      </w:rPr>
      <w:t xml:space="preserve"> Interview – Kay Jones</w:t>
    </w:r>
    <w:r w:rsidR="00B60841">
      <w:rPr>
        <w:b/>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B3"/>
    <w:rsid w:val="000E5671"/>
    <w:rsid w:val="002F0F83"/>
    <w:rsid w:val="0032339C"/>
    <w:rsid w:val="00325ED3"/>
    <w:rsid w:val="003559AD"/>
    <w:rsid w:val="0043671A"/>
    <w:rsid w:val="00534C02"/>
    <w:rsid w:val="005C698D"/>
    <w:rsid w:val="00625DAA"/>
    <w:rsid w:val="00636142"/>
    <w:rsid w:val="00680853"/>
    <w:rsid w:val="006E1383"/>
    <w:rsid w:val="00865D49"/>
    <w:rsid w:val="008C68DA"/>
    <w:rsid w:val="00991AB3"/>
    <w:rsid w:val="00AC368F"/>
    <w:rsid w:val="00B13BF5"/>
    <w:rsid w:val="00B60841"/>
    <w:rsid w:val="00CC563B"/>
    <w:rsid w:val="00ED54B0"/>
    <w:rsid w:val="00EF7964"/>
    <w:rsid w:val="00FF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8EEDD079-ED45-417E-AEEF-AAD96437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rPr>
  </w:style>
  <w:style w:type="paragraph" w:customStyle="1" w:styleId="BodyA">
    <w:name w:val="Body A"/>
    <w:rPr>
      <w:rFonts w:ascii="Helvetica" w:eastAsia="ヒラギノ角ゴ Pro W3" w:hAnsi="Helvetica"/>
      <w:color w:val="000000"/>
      <w:sz w:val="24"/>
    </w:rPr>
  </w:style>
  <w:style w:type="paragraph" w:styleId="BalloonText">
    <w:name w:val="Balloon Text"/>
    <w:basedOn w:val="Normal"/>
    <w:link w:val="BalloonTextChar"/>
    <w:locked/>
    <w:rsid w:val="00991AB3"/>
    <w:rPr>
      <w:rFonts w:ascii="Segoe UI" w:hAnsi="Segoe UI" w:cs="Segoe UI"/>
      <w:sz w:val="18"/>
      <w:szCs w:val="18"/>
    </w:rPr>
  </w:style>
  <w:style w:type="character" w:customStyle="1" w:styleId="BalloonTextChar">
    <w:name w:val="Balloon Text Char"/>
    <w:link w:val="BalloonText"/>
    <w:rsid w:val="00991AB3"/>
    <w:rPr>
      <w:rFonts w:ascii="Segoe UI" w:hAnsi="Segoe UI" w:cs="Segoe UI"/>
      <w:sz w:val="18"/>
      <w:szCs w:val="18"/>
    </w:rPr>
  </w:style>
  <w:style w:type="paragraph" w:styleId="Header">
    <w:name w:val="header"/>
    <w:basedOn w:val="Normal"/>
    <w:link w:val="HeaderChar"/>
    <w:locked/>
    <w:rsid w:val="00636142"/>
    <w:pPr>
      <w:tabs>
        <w:tab w:val="center" w:pos="4680"/>
        <w:tab w:val="right" w:pos="9360"/>
      </w:tabs>
    </w:pPr>
  </w:style>
  <w:style w:type="character" w:customStyle="1" w:styleId="HeaderChar">
    <w:name w:val="Header Char"/>
    <w:link w:val="Header"/>
    <w:rsid w:val="00636142"/>
    <w:rPr>
      <w:sz w:val="24"/>
      <w:szCs w:val="24"/>
    </w:rPr>
  </w:style>
  <w:style w:type="paragraph" w:styleId="Footer">
    <w:name w:val="footer"/>
    <w:basedOn w:val="Normal"/>
    <w:link w:val="FooterChar"/>
    <w:uiPriority w:val="99"/>
    <w:locked/>
    <w:rsid w:val="00636142"/>
    <w:pPr>
      <w:tabs>
        <w:tab w:val="center" w:pos="4680"/>
        <w:tab w:val="right" w:pos="9360"/>
      </w:tabs>
    </w:pPr>
  </w:style>
  <w:style w:type="character" w:customStyle="1" w:styleId="FooterChar">
    <w:name w:val="Footer Char"/>
    <w:link w:val="Footer"/>
    <w:uiPriority w:val="99"/>
    <w:rsid w:val="006361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111724">
      <w:bodyDiv w:val="1"/>
      <w:marLeft w:val="0"/>
      <w:marRight w:val="0"/>
      <w:marTop w:val="0"/>
      <w:marBottom w:val="0"/>
      <w:divBdr>
        <w:top w:val="none" w:sz="0" w:space="0" w:color="auto"/>
        <w:left w:val="none" w:sz="0" w:space="0" w:color="auto"/>
        <w:bottom w:val="none" w:sz="0" w:space="0" w:color="auto"/>
        <w:right w:val="none" w:sz="0" w:space="0" w:color="auto"/>
      </w:divBdr>
    </w:div>
    <w:div w:id="210595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Wales</dc:creator>
  <cp:keywords/>
  <cp:lastModifiedBy>Amy Wales</cp:lastModifiedBy>
  <cp:revision>2</cp:revision>
  <cp:lastPrinted>2015-01-05T23:35:00Z</cp:lastPrinted>
  <dcterms:created xsi:type="dcterms:W3CDTF">2017-03-24T20:13:00Z</dcterms:created>
  <dcterms:modified xsi:type="dcterms:W3CDTF">2017-03-24T20:13:00Z</dcterms:modified>
</cp:coreProperties>
</file>